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1478" w:rsidRDefault="000F1478" w:rsidP="000F1478">
      <w:pPr>
        <w:widowControl/>
        <w:snapToGrid w:val="0"/>
        <w:spacing w:line="500" w:lineRule="exact"/>
        <w:rPr>
          <w:rFonts w:ascii="黑体" w:eastAsia="黑体" w:hint="eastAsia"/>
          <w:bCs/>
          <w:kern w:val="0"/>
          <w:szCs w:val="32"/>
        </w:rPr>
      </w:pPr>
      <w:r>
        <w:rPr>
          <w:rFonts w:ascii="黑体" w:eastAsia="黑体" w:hint="eastAsia"/>
          <w:bCs/>
          <w:kern w:val="0"/>
          <w:szCs w:val="32"/>
        </w:rPr>
        <w:t>附件5</w:t>
      </w:r>
    </w:p>
    <w:p w:rsidR="000F1478" w:rsidRDefault="000F1478" w:rsidP="000F1478">
      <w:pPr>
        <w:widowControl/>
        <w:snapToGrid w:val="0"/>
        <w:spacing w:line="500" w:lineRule="exact"/>
        <w:jc w:val="center"/>
        <w:rPr>
          <w:rFonts w:ascii="公文小标宋简" w:eastAsia="公文小标宋简" w:hint="eastAsia"/>
          <w:b/>
          <w:bCs/>
          <w:kern w:val="0"/>
          <w:sz w:val="36"/>
          <w:szCs w:val="36"/>
        </w:rPr>
      </w:pPr>
    </w:p>
    <w:p w:rsidR="000F1478" w:rsidRDefault="000F1478" w:rsidP="000F1478">
      <w:pPr>
        <w:widowControl/>
        <w:snapToGrid w:val="0"/>
        <w:spacing w:line="500" w:lineRule="exact"/>
        <w:jc w:val="center"/>
        <w:rPr>
          <w:rFonts w:ascii="公文小标宋简" w:eastAsia="公文小标宋简" w:hint="eastAsia"/>
          <w:b/>
          <w:kern w:val="0"/>
          <w:sz w:val="36"/>
          <w:szCs w:val="36"/>
        </w:rPr>
      </w:pPr>
      <w:r>
        <w:rPr>
          <w:rFonts w:ascii="公文小标宋简" w:eastAsia="公文小标宋简" w:hint="eastAsia"/>
          <w:b/>
          <w:kern w:val="0"/>
          <w:sz w:val="36"/>
          <w:szCs w:val="36"/>
        </w:rPr>
        <w:t>华中科技大学与美国密苏里大学哥伦比亚校区</w:t>
      </w:r>
    </w:p>
    <w:p w:rsidR="000F1478" w:rsidRDefault="000F1478" w:rsidP="000F1478">
      <w:pPr>
        <w:widowControl/>
        <w:snapToGrid w:val="0"/>
        <w:spacing w:line="500" w:lineRule="exact"/>
        <w:jc w:val="center"/>
        <w:rPr>
          <w:rFonts w:ascii="公文小标宋简" w:eastAsia="公文小标宋简" w:hint="eastAsia"/>
          <w:b/>
          <w:kern w:val="0"/>
          <w:sz w:val="36"/>
          <w:szCs w:val="36"/>
        </w:rPr>
      </w:pPr>
      <w:r>
        <w:rPr>
          <w:rFonts w:ascii="公文小标宋简" w:eastAsia="公文小标宋简" w:hint="eastAsia"/>
          <w:b/>
          <w:kern w:val="0"/>
          <w:sz w:val="36"/>
          <w:szCs w:val="36"/>
        </w:rPr>
        <w:t>“3+2”校际交流项目介绍</w:t>
      </w:r>
    </w:p>
    <w:p w:rsidR="000F1478" w:rsidRDefault="000F1478" w:rsidP="000F1478">
      <w:pPr>
        <w:snapToGrid w:val="0"/>
        <w:spacing w:line="500" w:lineRule="exact"/>
        <w:ind w:firstLineChars="196" w:firstLine="551"/>
        <w:rPr>
          <w:rFonts w:ascii="仿宋_GB2312" w:hAnsi="宋体" w:cs="Arial" w:hint="eastAsia"/>
          <w:b/>
          <w:kern w:val="36"/>
          <w:sz w:val="28"/>
          <w:szCs w:val="28"/>
        </w:rPr>
      </w:pPr>
    </w:p>
    <w:p w:rsidR="000F1478" w:rsidRDefault="000F1478" w:rsidP="000F1478">
      <w:pPr>
        <w:autoSpaceDE w:val="0"/>
        <w:autoSpaceDN w:val="0"/>
        <w:spacing w:line="500" w:lineRule="exact"/>
        <w:rPr>
          <w:rFonts w:ascii="仿宋_GB2312" w:hAnsi="宋体" w:hint="eastAsia"/>
          <w:b/>
          <w:bCs/>
          <w:sz w:val="28"/>
          <w:szCs w:val="28"/>
        </w:rPr>
      </w:pPr>
      <w:r>
        <w:rPr>
          <w:rFonts w:ascii="仿宋_GB2312" w:hAnsi="宋体" w:hint="eastAsia"/>
          <w:b/>
          <w:bCs/>
          <w:sz w:val="28"/>
          <w:szCs w:val="28"/>
        </w:rPr>
        <w:t>一、项目简介</w:t>
      </w:r>
    </w:p>
    <w:p w:rsidR="000F1478" w:rsidRDefault="000F1478" w:rsidP="000F1478">
      <w:pPr>
        <w:autoSpaceDE w:val="0"/>
        <w:autoSpaceDN w:val="0"/>
        <w:spacing w:line="500" w:lineRule="exact"/>
        <w:ind w:firstLineChars="250" w:firstLine="700"/>
        <w:rPr>
          <w:rFonts w:ascii="仿宋_GB2312" w:hAnsi="宋体" w:hint="eastAsia"/>
          <w:sz w:val="28"/>
          <w:szCs w:val="28"/>
        </w:rPr>
      </w:pPr>
      <w:r>
        <w:rPr>
          <w:rFonts w:ascii="仿宋_GB2312" w:hAnsi="宋体" w:hint="eastAsia"/>
          <w:sz w:val="28"/>
          <w:szCs w:val="28"/>
        </w:rPr>
        <w:t>根据华中科技大学与美国密苏里大学哥伦比亚校区（简称MU）的合作协议，两校开展3+2校际交流合作项目。</w:t>
      </w:r>
    </w:p>
    <w:p w:rsidR="000F1478" w:rsidRDefault="000F1478" w:rsidP="000F1478">
      <w:pPr>
        <w:autoSpaceDE w:val="0"/>
        <w:autoSpaceDN w:val="0"/>
        <w:spacing w:line="500" w:lineRule="exact"/>
        <w:ind w:firstLineChars="250" w:firstLine="700"/>
        <w:rPr>
          <w:rFonts w:ascii="仿宋_GB2312" w:hAnsi="宋体" w:hint="eastAsia"/>
          <w:sz w:val="28"/>
          <w:szCs w:val="28"/>
        </w:rPr>
      </w:pPr>
      <w:r>
        <w:rPr>
          <w:rFonts w:ascii="仿宋_GB2312" w:hAnsi="宋体" w:hint="eastAsia"/>
          <w:sz w:val="28"/>
          <w:szCs w:val="28"/>
        </w:rPr>
        <w:t>该项目由湖北华中科大出国留学培训服务中心组织实施；国际教育学院和相关院系负责学分互认等工作。</w:t>
      </w:r>
    </w:p>
    <w:p w:rsidR="000F1478" w:rsidRDefault="000F1478" w:rsidP="000F1478">
      <w:pPr>
        <w:autoSpaceDE w:val="0"/>
        <w:autoSpaceDN w:val="0"/>
        <w:spacing w:line="500" w:lineRule="exact"/>
        <w:ind w:firstLineChars="250" w:firstLine="700"/>
        <w:rPr>
          <w:rFonts w:ascii="仿宋_GB2312" w:hAnsi="宋体" w:hint="eastAsia"/>
          <w:sz w:val="28"/>
          <w:szCs w:val="28"/>
        </w:rPr>
      </w:pPr>
      <w:r>
        <w:rPr>
          <w:rFonts w:ascii="仿宋_GB2312" w:hAnsi="宋体" w:hint="eastAsia"/>
          <w:sz w:val="28"/>
          <w:szCs w:val="28"/>
        </w:rPr>
        <w:t>进入该项目的学生，达到MU选拔要求之后，赴MU哥伦比亚校区工程学院（主要是计算机科学系，该系包括计算机科学及信息技术专业；电子与计算机工程系；化学工程系；生物工程系；工业工程系；土木与环境工程系；机械与航天工程系）学习，完成第4年的学习。第4年学习结束后，我校与MU互认学分，成绩合格的学生将获得华中科技大学学士学位和本科毕业文凭。第5年继续在MU学习，成绩合格者可获计算机科学专业或其他相关工程专业的硕士学位证书。成绩优秀者可申请攻读MU的全额奖学金博士学位。已经获得华中科技大学学士学位和本科毕业文凭的学生同时还可以在MU申请美国或其他国家学校的硕士研究生，成绩优秀者亦可申请攻读全额奖学金博士学位。</w:t>
      </w:r>
    </w:p>
    <w:p w:rsidR="000F1478" w:rsidRDefault="000F1478" w:rsidP="000F1478">
      <w:pPr>
        <w:autoSpaceDE w:val="0"/>
        <w:autoSpaceDN w:val="0"/>
        <w:spacing w:line="500" w:lineRule="exact"/>
        <w:rPr>
          <w:rFonts w:ascii="仿宋_GB2312" w:hAnsi="宋体" w:hint="eastAsia"/>
          <w:b/>
          <w:bCs/>
          <w:sz w:val="28"/>
          <w:szCs w:val="28"/>
        </w:rPr>
      </w:pPr>
    </w:p>
    <w:p w:rsidR="000F1478" w:rsidRDefault="000F1478" w:rsidP="000F1478">
      <w:pPr>
        <w:autoSpaceDE w:val="0"/>
        <w:autoSpaceDN w:val="0"/>
        <w:spacing w:line="500" w:lineRule="exact"/>
        <w:rPr>
          <w:rFonts w:ascii="仿宋_GB2312" w:hAnsi="宋体" w:hint="eastAsia"/>
          <w:b/>
          <w:bCs/>
          <w:sz w:val="28"/>
          <w:szCs w:val="28"/>
        </w:rPr>
      </w:pPr>
      <w:r>
        <w:rPr>
          <w:rFonts w:ascii="仿宋_GB2312" w:hAnsi="宋体" w:hint="eastAsia"/>
          <w:b/>
          <w:bCs/>
          <w:sz w:val="28"/>
          <w:szCs w:val="28"/>
        </w:rPr>
        <w:t>二、选拔条件</w:t>
      </w:r>
    </w:p>
    <w:p w:rsidR="000F1478" w:rsidRDefault="000F1478" w:rsidP="000F1478">
      <w:pPr>
        <w:autoSpaceDE w:val="0"/>
        <w:autoSpaceDN w:val="0"/>
        <w:spacing w:line="500" w:lineRule="exact"/>
        <w:ind w:firstLineChars="100" w:firstLine="280"/>
        <w:rPr>
          <w:rFonts w:ascii="仿宋_GB2312" w:hAnsi="宋体" w:hint="eastAsia"/>
          <w:sz w:val="28"/>
          <w:szCs w:val="28"/>
        </w:rPr>
      </w:pPr>
      <w:r>
        <w:rPr>
          <w:rFonts w:ascii="仿宋_GB2312" w:hAnsi="宋体" w:hint="eastAsia"/>
          <w:sz w:val="28"/>
          <w:szCs w:val="28"/>
        </w:rPr>
        <w:t>1、报名条件 全校2013级计算机科学与技术学院、</w:t>
      </w:r>
      <w:hyperlink r:id="rId4" w:tgtFrame="_blank" w:history="1">
        <w:r>
          <w:rPr>
            <w:rFonts w:ascii="仿宋_GB2312" w:hint="eastAsia"/>
            <w:sz w:val="28"/>
            <w:szCs w:val="28"/>
          </w:rPr>
          <w:t>光学与电子信息学院</w:t>
        </w:r>
      </w:hyperlink>
      <w:r>
        <w:rPr>
          <w:rFonts w:ascii="仿宋_GB2312" w:hint="eastAsia"/>
          <w:sz w:val="28"/>
          <w:szCs w:val="28"/>
        </w:rPr>
        <w:t>、</w:t>
      </w:r>
      <w:r>
        <w:rPr>
          <w:rFonts w:ascii="仿宋_GB2312" w:hAnsi="宋体" w:hint="eastAsia"/>
          <w:sz w:val="28"/>
          <w:szCs w:val="28"/>
        </w:rPr>
        <w:t>自动化学院、电气与电子工程学院、电子与信息工程系、化学与化工学院、</w:t>
      </w:r>
      <w:hyperlink r:id="rId5" w:tgtFrame="_blank" w:history="1">
        <w:r>
          <w:rPr>
            <w:rFonts w:ascii="仿宋_GB2312" w:hint="eastAsia"/>
            <w:sz w:val="28"/>
            <w:szCs w:val="28"/>
          </w:rPr>
          <w:t>能源与动力工程学院</w:t>
        </w:r>
      </w:hyperlink>
      <w:r>
        <w:rPr>
          <w:rFonts w:ascii="仿宋_GB2312" w:hint="eastAsia"/>
          <w:sz w:val="28"/>
          <w:szCs w:val="28"/>
        </w:rPr>
        <w:t>、</w:t>
      </w:r>
      <w:r>
        <w:rPr>
          <w:rFonts w:ascii="仿宋_GB2312" w:hAnsi="宋体" w:hint="eastAsia"/>
          <w:sz w:val="28"/>
          <w:szCs w:val="28"/>
        </w:rPr>
        <w:t>材料科学与工程学院、机械科学与工程学院、生命科学与技术学院、环境科学与工程学院、土木工程与力学学院等各专业及电子科学与技术专业本科生自愿申请并通过</w:t>
      </w:r>
      <w:r>
        <w:rPr>
          <w:rFonts w:ascii="仿宋_GB2312" w:hAnsi="宋体" w:hint="eastAsia"/>
          <w:sz w:val="28"/>
          <w:szCs w:val="28"/>
        </w:rPr>
        <w:lastRenderedPageBreak/>
        <w:t>英语面试。</w:t>
      </w:r>
    </w:p>
    <w:p w:rsidR="000F1478" w:rsidRDefault="000F1478" w:rsidP="000F1478">
      <w:pPr>
        <w:autoSpaceDE w:val="0"/>
        <w:autoSpaceDN w:val="0"/>
        <w:spacing w:line="500" w:lineRule="exact"/>
        <w:ind w:firstLineChars="100" w:firstLine="280"/>
        <w:rPr>
          <w:rFonts w:ascii="仿宋_GB2312" w:hAnsi="宋体" w:hint="eastAsia"/>
          <w:sz w:val="28"/>
          <w:szCs w:val="28"/>
        </w:rPr>
      </w:pPr>
      <w:r>
        <w:rPr>
          <w:rFonts w:ascii="仿宋_GB2312" w:hAnsi="宋体" w:hint="eastAsia"/>
          <w:sz w:val="28"/>
          <w:szCs w:val="28"/>
        </w:rPr>
        <w:t xml:space="preserve">2、MU本科录取条件 </w:t>
      </w:r>
      <w:r>
        <w:rPr>
          <w:rFonts w:ascii="仿宋_GB2312" w:hAnsi="宋体" w:hint="eastAsia"/>
          <w:sz w:val="28"/>
          <w:szCs w:val="28"/>
        </w:rPr>
        <w:fldChar w:fldCharType="begin"/>
      </w:r>
      <w:r>
        <w:rPr>
          <w:rFonts w:ascii="仿宋_GB2312" w:hAnsi="宋体" w:hint="eastAsia"/>
          <w:sz w:val="28"/>
          <w:szCs w:val="28"/>
        </w:rPr>
        <w:instrText xml:space="preserve"> = 1 \* GB3 </w:instrText>
      </w:r>
      <w:r>
        <w:rPr>
          <w:rFonts w:ascii="仿宋_GB2312" w:hAnsi="宋体" w:hint="eastAsia"/>
          <w:sz w:val="28"/>
          <w:szCs w:val="28"/>
        </w:rPr>
        <w:fldChar w:fldCharType="separate"/>
      </w:r>
      <w:r>
        <w:rPr>
          <w:rFonts w:ascii="仿宋_GB2312" w:hAnsi="宋体" w:hint="eastAsia"/>
          <w:sz w:val="28"/>
          <w:szCs w:val="28"/>
        </w:rPr>
        <w:t>①</w:t>
      </w:r>
      <w:r>
        <w:rPr>
          <w:rFonts w:ascii="仿宋_GB2312" w:hAnsi="宋体" w:hint="eastAsia"/>
          <w:sz w:val="28"/>
          <w:szCs w:val="28"/>
        </w:rPr>
        <w:fldChar w:fldCharType="end"/>
      </w:r>
      <w:r>
        <w:rPr>
          <w:rFonts w:ascii="仿宋_GB2312" w:hAnsi="宋体" w:hint="eastAsia"/>
          <w:sz w:val="28"/>
          <w:szCs w:val="28"/>
        </w:rPr>
        <w:t>专业课加权平均分（GPA）要求：75分以上，（计算机科学系和机械与航天工程系73分以上） 以MU审核结果为准；</w:t>
      </w:r>
      <w:r>
        <w:rPr>
          <w:rFonts w:ascii="仿宋_GB2312" w:hAnsi="宋体" w:hint="eastAsia"/>
          <w:sz w:val="28"/>
          <w:szCs w:val="28"/>
        </w:rPr>
        <w:fldChar w:fldCharType="begin"/>
      </w:r>
      <w:r>
        <w:rPr>
          <w:rFonts w:ascii="仿宋_GB2312" w:hAnsi="宋体" w:hint="eastAsia"/>
          <w:sz w:val="28"/>
          <w:szCs w:val="28"/>
        </w:rPr>
        <w:instrText xml:space="preserve"> = 2 \* GB3 </w:instrText>
      </w:r>
      <w:r>
        <w:rPr>
          <w:rFonts w:ascii="仿宋_GB2312" w:hAnsi="宋体" w:hint="eastAsia"/>
          <w:sz w:val="28"/>
          <w:szCs w:val="28"/>
        </w:rPr>
        <w:fldChar w:fldCharType="separate"/>
      </w:r>
      <w:r>
        <w:rPr>
          <w:rFonts w:ascii="仿宋_GB2312" w:hAnsi="宋体" w:hint="eastAsia"/>
          <w:sz w:val="28"/>
          <w:szCs w:val="28"/>
        </w:rPr>
        <w:t>②</w:t>
      </w:r>
      <w:r>
        <w:rPr>
          <w:rFonts w:ascii="仿宋_GB2312" w:hAnsi="宋体" w:hint="eastAsia"/>
          <w:sz w:val="28"/>
          <w:szCs w:val="28"/>
        </w:rPr>
        <w:fldChar w:fldCharType="end"/>
      </w:r>
      <w:r>
        <w:rPr>
          <w:rFonts w:ascii="仿宋_GB2312" w:hAnsi="宋体" w:hint="eastAsia"/>
          <w:sz w:val="28"/>
          <w:szCs w:val="28"/>
        </w:rPr>
        <w:t>英语要求：托福不低于79分且单项不低于15分，或雅思总分不低于6.5分且单项不低于6.0分；</w:t>
      </w:r>
      <w:r>
        <w:rPr>
          <w:rFonts w:ascii="仿宋_GB2312" w:hAnsi="宋体" w:hint="eastAsia"/>
          <w:sz w:val="28"/>
          <w:szCs w:val="28"/>
        </w:rPr>
        <w:fldChar w:fldCharType="begin"/>
      </w:r>
      <w:r>
        <w:rPr>
          <w:rFonts w:ascii="仿宋_GB2312" w:hAnsi="宋体" w:hint="eastAsia"/>
          <w:sz w:val="28"/>
          <w:szCs w:val="28"/>
        </w:rPr>
        <w:instrText xml:space="preserve"> = 3 \* GB3 </w:instrText>
      </w:r>
      <w:r>
        <w:rPr>
          <w:rFonts w:ascii="仿宋_GB2312" w:hAnsi="宋体" w:hint="eastAsia"/>
          <w:sz w:val="28"/>
          <w:szCs w:val="28"/>
        </w:rPr>
        <w:fldChar w:fldCharType="separate"/>
      </w:r>
      <w:r>
        <w:rPr>
          <w:rFonts w:ascii="仿宋_GB2312" w:hAnsi="宋体" w:hint="eastAsia"/>
          <w:sz w:val="28"/>
          <w:szCs w:val="28"/>
        </w:rPr>
        <w:t>③</w:t>
      </w:r>
      <w:r>
        <w:rPr>
          <w:rFonts w:ascii="仿宋_GB2312" w:hAnsi="宋体" w:hint="eastAsia"/>
          <w:sz w:val="28"/>
          <w:szCs w:val="28"/>
        </w:rPr>
        <w:fldChar w:fldCharType="end"/>
      </w:r>
      <w:r>
        <w:rPr>
          <w:rFonts w:ascii="仿宋_GB2312" w:hAnsi="宋体" w:hint="eastAsia"/>
          <w:sz w:val="28"/>
          <w:szCs w:val="28"/>
        </w:rPr>
        <w:t>通过国际教育学院和</w:t>
      </w:r>
      <w:proofErr w:type="gramStart"/>
      <w:r>
        <w:rPr>
          <w:rFonts w:ascii="仿宋_GB2312" w:hAnsi="宋体" w:hint="eastAsia"/>
          <w:sz w:val="28"/>
          <w:szCs w:val="28"/>
        </w:rPr>
        <w:t>密苏</w:t>
      </w:r>
      <w:proofErr w:type="gramEnd"/>
      <w:r>
        <w:rPr>
          <w:rFonts w:ascii="仿宋_GB2312" w:hAnsi="宋体" w:hint="eastAsia"/>
          <w:sz w:val="28"/>
          <w:szCs w:val="28"/>
        </w:rPr>
        <w:t>里大学的审核。</w:t>
      </w:r>
    </w:p>
    <w:p w:rsidR="000F1478" w:rsidRDefault="000F1478" w:rsidP="000F1478">
      <w:pPr>
        <w:autoSpaceDE w:val="0"/>
        <w:autoSpaceDN w:val="0"/>
        <w:spacing w:line="500" w:lineRule="exact"/>
        <w:rPr>
          <w:rFonts w:ascii="仿宋_GB2312" w:hAnsi="宋体" w:hint="eastAsia"/>
          <w:b/>
          <w:bCs/>
          <w:sz w:val="28"/>
          <w:szCs w:val="28"/>
        </w:rPr>
      </w:pPr>
    </w:p>
    <w:p w:rsidR="000F1478" w:rsidRDefault="000F1478" w:rsidP="000F1478">
      <w:pPr>
        <w:autoSpaceDE w:val="0"/>
        <w:autoSpaceDN w:val="0"/>
        <w:spacing w:line="500" w:lineRule="exact"/>
        <w:rPr>
          <w:rFonts w:ascii="仿宋_GB2312" w:hAnsi="宋体" w:hint="eastAsia"/>
          <w:b/>
          <w:bCs/>
          <w:sz w:val="28"/>
          <w:szCs w:val="28"/>
        </w:rPr>
      </w:pPr>
      <w:r>
        <w:rPr>
          <w:rFonts w:ascii="仿宋_GB2312" w:hAnsi="宋体" w:hint="eastAsia"/>
          <w:b/>
          <w:bCs/>
          <w:sz w:val="28"/>
          <w:szCs w:val="28"/>
        </w:rPr>
        <w:t>三、留学费用</w:t>
      </w:r>
    </w:p>
    <w:p w:rsidR="000F1478" w:rsidRDefault="000F1478" w:rsidP="000F1478">
      <w:pPr>
        <w:autoSpaceDE w:val="0"/>
        <w:autoSpaceDN w:val="0"/>
        <w:spacing w:line="500" w:lineRule="exact"/>
        <w:ind w:firstLineChars="100" w:firstLine="280"/>
        <w:rPr>
          <w:rFonts w:ascii="仿宋_GB2312" w:hAnsi="宋体" w:hint="eastAsia"/>
          <w:sz w:val="28"/>
          <w:szCs w:val="28"/>
        </w:rPr>
      </w:pPr>
      <w:r>
        <w:rPr>
          <w:rFonts w:ascii="仿宋_GB2312" w:hAnsi="宋体" w:hint="eastAsia"/>
          <w:sz w:val="28"/>
          <w:szCs w:val="28"/>
        </w:rPr>
        <w:t>1、国内费用 ①本科第4年的注册费（即学费），由学校财务处按标准收取；</w:t>
      </w:r>
      <w:bookmarkStart w:id="0" w:name="OLE_LINK8"/>
      <w:r>
        <w:rPr>
          <w:rFonts w:ascii="仿宋_GB2312" w:hAnsi="宋体" w:hint="eastAsia"/>
          <w:sz w:val="28"/>
          <w:szCs w:val="28"/>
        </w:rPr>
        <w:t>②</w:t>
      </w:r>
      <w:bookmarkEnd w:id="0"/>
      <w:r>
        <w:rPr>
          <w:rFonts w:ascii="仿宋_GB2312" w:hAnsi="宋体" w:hint="eastAsia"/>
          <w:sz w:val="28"/>
          <w:szCs w:val="28"/>
        </w:rPr>
        <w:t>项目管理费及签证服务费等由湖北华中科大出国留学培训服务中心收取。</w:t>
      </w:r>
    </w:p>
    <w:p w:rsidR="000F1478" w:rsidRDefault="000F1478" w:rsidP="000F1478">
      <w:pPr>
        <w:autoSpaceDE w:val="0"/>
        <w:autoSpaceDN w:val="0"/>
        <w:spacing w:line="500" w:lineRule="exact"/>
        <w:ind w:firstLineChars="100" w:firstLine="280"/>
        <w:rPr>
          <w:rFonts w:ascii="仿宋_GB2312" w:hAnsi="宋体" w:hint="eastAsia"/>
          <w:sz w:val="28"/>
          <w:szCs w:val="28"/>
        </w:rPr>
      </w:pPr>
      <w:r>
        <w:rPr>
          <w:rFonts w:ascii="仿宋_GB2312" w:hAnsi="宋体" w:hint="eastAsia"/>
          <w:sz w:val="28"/>
          <w:szCs w:val="28"/>
        </w:rPr>
        <w:t>2、国外费用 ①学费每年约为2.1万美元/年(具体以当年录取通知书公布的学费标准为准)。②生活费等其它费用约9000美元/年。</w:t>
      </w:r>
    </w:p>
    <w:p w:rsidR="000F1478" w:rsidRDefault="000F1478" w:rsidP="000F1478">
      <w:pPr>
        <w:snapToGrid w:val="0"/>
        <w:spacing w:line="500" w:lineRule="exact"/>
        <w:rPr>
          <w:rFonts w:ascii="仿宋_GB2312" w:hint="eastAsia"/>
          <w:b/>
          <w:bCs/>
          <w:sz w:val="28"/>
          <w:szCs w:val="28"/>
        </w:rPr>
      </w:pPr>
    </w:p>
    <w:p w:rsidR="000F1478" w:rsidRDefault="000F1478" w:rsidP="000F1478">
      <w:pPr>
        <w:snapToGrid w:val="0"/>
        <w:spacing w:line="500" w:lineRule="exact"/>
        <w:rPr>
          <w:rFonts w:ascii="仿宋_GB2312" w:hint="eastAsia"/>
          <w:b/>
          <w:bCs/>
          <w:sz w:val="28"/>
          <w:szCs w:val="28"/>
        </w:rPr>
      </w:pPr>
      <w:r>
        <w:rPr>
          <w:rFonts w:ascii="仿宋_GB2312" w:hint="eastAsia"/>
          <w:b/>
          <w:bCs/>
          <w:sz w:val="28"/>
          <w:szCs w:val="28"/>
        </w:rPr>
        <w:t>四、报名须知</w:t>
      </w:r>
    </w:p>
    <w:p w:rsidR="000F1478" w:rsidRDefault="000F1478" w:rsidP="000F1478">
      <w:pPr>
        <w:widowControl/>
        <w:snapToGrid w:val="0"/>
        <w:spacing w:line="500" w:lineRule="exact"/>
        <w:ind w:firstLineChars="200" w:firstLine="560"/>
        <w:rPr>
          <w:rFonts w:ascii="仿宋_GB2312" w:hint="eastAsia"/>
          <w:sz w:val="28"/>
          <w:szCs w:val="28"/>
        </w:rPr>
      </w:pPr>
      <w:r>
        <w:rPr>
          <w:rFonts w:ascii="仿宋_GB2312" w:hint="eastAsia"/>
          <w:sz w:val="28"/>
          <w:szCs w:val="28"/>
        </w:rPr>
        <w:t>报名时间：自通知发布之日起至2015年11月26日</w:t>
      </w:r>
    </w:p>
    <w:p w:rsidR="000F1478" w:rsidRDefault="000F1478" w:rsidP="000F1478">
      <w:pPr>
        <w:widowControl/>
        <w:snapToGrid w:val="0"/>
        <w:spacing w:line="500" w:lineRule="exact"/>
        <w:ind w:firstLineChars="200" w:firstLine="560"/>
        <w:rPr>
          <w:rFonts w:ascii="仿宋_GB2312" w:hint="eastAsia"/>
          <w:sz w:val="28"/>
          <w:szCs w:val="28"/>
        </w:rPr>
      </w:pPr>
      <w:r>
        <w:rPr>
          <w:rFonts w:ascii="仿宋_GB2312" w:hint="eastAsia"/>
          <w:sz w:val="28"/>
          <w:szCs w:val="28"/>
        </w:rPr>
        <w:t>报名地点：国际教育学院出国留学办公室（1栋，主</w:t>
      </w:r>
      <w:proofErr w:type="gramStart"/>
      <w:r>
        <w:rPr>
          <w:rFonts w:ascii="仿宋_GB2312" w:hint="eastAsia"/>
          <w:sz w:val="28"/>
          <w:szCs w:val="28"/>
        </w:rPr>
        <w:t>校区喻园教师</w:t>
      </w:r>
      <w:proofErr w:type="gramEnd"/>
      <w:r>
        <w:rPr>
          <w:rFonts w:ascii="仿宋_GB2312" w:hint="eastAsia"/>
          <w:sz w:val="28"/>
          <w:szCs w:val="28"/>
        </w:rPr>
        <w:t>小区招商银行对面）</w:t>
      </w:r>
    </w:p>
    <w:p w:rsidR="000F1478" w:rsidRDefault="000F1478" w:rsidP="000F1478">
      <w:pPr>
        <w:widowControl/>
        <w:snapToGrid w:val="0"/>
        <w:spacing w:line="500" w:lineRule="exact"/>
        <w:ind w:firstLineChars="200" w:firstLine="560"/>
        <w:jc w:val="left"/>
        <w:rPr>
          <w:rFonts w:ascii="仿宋_GB2312" w:hint="eastAsia"/>
          <w:sz w:val="28"/>
          <w:szCs w:val="28"/>
        </w:rPr>
      </w:pPr>
      <w:r>
        <w:rPr>
          <w:rFonts w:ascii="仿宋_GB2312" w:hint="eastAsia"/>
          <w:sz w:val="28"/>
          <w:szCs w:val="28"/>
        </w:rPr>
        <w:t>咨询电话： 027-87557832肖老师  027-87792412 徐老师</w:t>
      </w:r>
    </w:p>
    <w:p w:rsidR="000F1478" w:rsidRDefault="000F1478" w:rsidP="000F1478">
      <w:pPr>
        <w:widowControl/>
        <w:snapToGrid w:val="0"/>
        <w:spacing w:line="500" w:lineRule="exact"/>
        <w:rPr>
          <w:rFonts w:ascii="仿宋_GB2312" w:hint="eastAsia"/>
          <w:b/>
          <w:bCs/>
          <w:sz w:val="28"/>
          <w:szCs w:val="28"/>
        </w:rPr>
      </w:pPr>
    </w:p>
    <w:p w:rsidR="000F1478" w:rsidRDefault="000F1478" w:rsidP="000F1478">
      <w:pPr>
        <w:widowControl/>
        <w:snapToGrid w:val="0"/>
        <w:spacing w:line="500" w:lineRule="exact"/>
        <w:rPr>
          <w:rFonts w:ascii="仿宋_GB2312" w:hint="eastAsia"/>
          <w:b/>
          <w:bCs/>
          <w:sz w:val="28"/>
          <w:szCs w:val="28"/>
        </w:rPr>
      </w:pPr>
      <w:r>
        <w:rPr>
          <w:rFonts w:ascii="仿宋_GB2312" w:hint="eastAsia"/>
          <w:b/>
          <w:bCs/>
          <w:sz w:val="28"/>
          <w:szCs w:val="28"/>
        </w:rPr>
        <w:t>五、面试内容及时间</w:t>
      </w:r>
    </w:p>
    <w:p w:rsidR="000F1478" w:rsidRDefault="000F1478" w:rsidP="000F1478">
      <w:pPr>
        <w:widowControl/>
        <w:snapToGrid w:val="0"/>
        <w:spacing w:line="500" w:lineRule="exact"/>
        <w:ind w:firstLineChars="200" w:firstLine="560"/>
        <w:rPr>
          <w:rFonts w:ascii="仿宋_GB2312" w:hint="eastAsia"/>
          <w:sz w:val="28"/>
          <w:szCs w:val="28"/>
        </w:rPr>
      </w:pPr>
      <w:r>
        <w:rPr>
          <w:rFonts w:ascii="仿宋_GB2312" w:hint="eastAsia"/>
          <w:sz w:val="28"/>
          <w:szCs w:val="28"/>
        </w:rPr>
        <w:t>1.面试内容：口语和听力</w:t>
      </w:r>
    </w:p>
    <w:p w:rsidR="000F1478" w:rsidRDefault="000F1478" w:rsidP="000F1478">
      <w:pPr>
        <w:widowControl/>
        <w:snapToGrid w:val="0"/>
        <w:spacing w:line="500" w:lineRule="exact"/>
        <w:ind w:firstLineChars="200" w:firstLine="560"/>
        <w:rPr>
          <w:rFonts w:ascii="仿宋_GB2312" w:hint="eastAsia"/>
          <w:sz w:val="28"/>
          <w:szCs w:val="28"/>
        </w:rPr>
      </w:pPr>
      <w:r>
        <w:rPr>
          <w:rFonts w:ascii="仿宋_GB2312" w:hint="eastAsia"/>
          <w:sz w:val="28"/>
          <w:szCs w:val="28"/>
        </w:rPr>
        <w:t>2.面试时间： 待定（具体面试安排请关注国际教育学院网站</w:t>
      </w:r>
      <w:hyperlink r:id="rId6" w:history="1">
        <w:r>
          <w:rPr>
            <w:rFonts w:ascii="仿宋_GB2312" w:hint="eastAsia"/>
            <w:sz w:val="28"/>
            <w:szCs w:val="28"/>
          </w:rPr>
          <w:t>http://sie.hust.edu.cn</w:t>
        </w:r>
      </w:hyperlink>
      <w:r>
        <w:rPr>
          <w:rFonts w:ascii="仿宋_GB2312" w:hint="eastAsia"/>
          <w:sz w:val="28"/>
          <w:szCs w:val="28"/>
        </w:rPr>
        <w:t>通知公告栏）</w:t>
      </w:r>
    </w:p>
    <w:p w:rsidR="000F1478" w:rsidRDefault="000F1478" w:rsidP="000F1478">
      <w:pPr>
        <w:autoSpaceDE w:val="0"/>
        <w:autoSpaceDN w:val="0"/>
        <w:spacing w:line="500" w:lineRule="exact"/>
        <w:rPr>
          <w:rFonts w:ascii="仿宋_GB2312" w:hAnsi="宋体" w:hint="eastAsia"/>
          <w:b/>
          <w:bCs/>
          <w:sz w:val="28"/>
          <w:szCs w:val="28"/>
        </w:rPr>
      </w:pPr>
    </w:p>
    <w:p w:rsidR="000F1478" w:rsidRDefault="000F1478" w:rsidP="000F1478">
      <w:pPr>
        <w:autoSpaceDE w:val="0"/>
        <w:autoSpaceDN w:val="0"/>
        <w:spacing w:line="500" w:lineRule="exact"/>
        <w:rPr>
          <w:rFonts w:ascii="仿宋_GB2312" w:hAnsi="宋体" w:hint="eastAsia"/>
          <w:b/>
          <w:bCs/>
          <w:sz w:val="28"/>
          <w:szCs w:val="28"/>
        </w:rPr>
      </w:pPr>
      <w:r>
        <w:rPr>
          <w:rFonts w:ascii="仿宋_GB2312" w:hAnsi="宋体" w:hint="eastAsia"/>
          <w:b/>
          <w:bCs/>
          <w:sz w:val="28"/>
          <w:szCs w:val="28"/>
        </w:rPr>
        <w:t xml:space="preserve">六、密苏里大学概况  </w:t>
      </w:r>
    </w:p>
    <w:p w:rsidR="000F1478" w:rsidRDefault="000F1478" w:rsidP="000F1478">
      <w:pPr>
        <w:autoSpaceDE w:val="0"/>
        <w:autoSpaceDN w:val="0"/>
        <w:spacing w:line="500" w:lineRule="exact"/>
        <w:ind w:firstLineChars="100" w:firstLine="280"/>
        <w:rPr>
          <w:rFonts w:ascii="仿宋_GB2312" w:hAnsi="宋体" w:hint="eastAsia"/>
          <w:sz w:val="28"/>
          <w:szCs w:val="28"/>
        </w:rPr>
      </w:pPr>
      <w:r>
        <w:rPr>
          <w:rFonts w:ascii="仿宋_GB2312" w:hAnsi="宋体" w:hint="eastAsia"/>
          <w:sz w:val="28"/>
          <w:szCs w:val="28"/>
        </w:rPr>
        <w:t>美国密苏里大学成立于1839年，目前在校生近7万人，是美国61所顶尖研究型大学之一（AAU成员校；注：美国名校联盟AAU成员</w:t>
      </w:r>
      <w:proofErr w:type="gramStart"/>
      <w:r>
        <w:rPr>
          <w:rFonts w:ascii="仿宋_GB2312" w:hAnsi="宋体" w:hint="eastAsia"/>
          <w:sz w:val="28"/>
          <w:szCs w:val="28"/>
        </w:rPr>
        <w:t>校包括</w:t>
      </w:r>
      <w:proofErr w:type="gramEnd"/>
      <w:r>
        <w:rPr>
          <w:rFonts w:ascii="仿宋_GB2312" w:hAnsi="宋体" w:hint="eastAsia"/>
          <w:sz w:val="28"/>
          <w:szCs w:val="28"/>
        </w:rPr>
        <w:lastRenderedPageBreak/>
        <w:t>哈佛、耶鲁、麻省理工、普林斯顿、 康奈尔、斯坦福等美国61所名校。），素有“公立常春藤名校”的美誉，因其历史悠久，教学质量高，院系庞大，学科设置之广泛而闻名世界。曾在全美大学排行中名列“最具价值大学”第一位，是密西西比河以西的第一所综合性公立大学，在教学和研究质量方面均颇有建树，多个专业在美国名列前茅。这里曾培养出数十位诺贝尔奖得主。密苏里大学由四个校区组成：哥伦比亚校区（Columbia）、罗拉校区（Rolla）、堪萨斯校区（Kansas City）和圣路易斯校区（St. Louis），是中国教育部认可推荐的美国公立大学。2014年US News全美最佳大学排名90位。</w:t>
      </w:r>
    </w:p>
    <w:p w:rsidR="000F1478" w:rsidRDefault="000F1478" w:rsidP="000F1478">
      <w:pPr>
        <w:autoSpaceDE w:val="0"/>
        <w:autoSpaceDN w:val="0"/>
        <w:spacing w:line="500" w:lineRule="exact"/>
        <w:ind w:firstLineChars="100" w:firstLine="280"/>
        <w:rPr>
          <w:rFonts w:ascii="仿宋_GB2312" w:hAnsi="宋体" w:hint="eastAsia"/>
          <w:sz w:val="28"/>
          <w:szCs w:val="28"/>
        </w:rPr>
      </w:pPr>
      <w:r>
        <w:rPr>
          <w:rFonts w:ascii="仿宋_GB2312" w:hAnsi="宋体" w:hint="eastAsia"/>
          <w:sz w:val="28"/>
          <w:szCs w:val="28"/>
        </w:rPr>
        <w:t>密苏里州(Missouri，昵称The Show Me State)位于美国本土的中部，地势多为平原与丘陵。密西西比河沿本州的东部边界自北向南流过，密苏里河从州的中部自西向东汇入密西西比河，北部为黑土平原区，是主要的农业区，南部为高原峡谷区，风景秀丽。1804年，刘易斯和克拉克受总统杰斐逊派遣由此向西勘测并绘制地图，此后，成千上万的美国人由密苏里州圣路易斯出发，沿着刘易斯、克拉克的足迹，为寻找一个更好的生活向西开拓。所以，人们一直把这里看作是美国向西开拓的门户。密苏里州面积178，446平方千米，人口584万，86%为白人，77%信仰基督教。这里是美国总统杜鲁门和著名作家马克吐温的家乡。州府杰斐逊城（Jefferson City）为纪念总统杰斐逊而命名，另一个大城市堪萨斯城（Kansas City）地理位置居于美国中心，有“美国心脏”之称。</w:t>
      </w:r>
    </w:p>
    <w:p w:rsidR="002124B8" w:rsidRPr="000F1478" w:rsidRDefault="002124B8"/>
    <w:sectPr w:rsidR="002124B8" w:rsidRPr="000F1478" w:rsidSect="002124B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公文小标宋简">
    <w:panose1 w:val="0201060901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F1478"/>
    <w:rsid w:val="000F1478"/>
    <w:rsid w:val="002124B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1478"/>
    <w:pPr>
      <w:widowControl w:val="0"/>
      <w:jc w:val="both"/>
    </w:pPr>
    <w:rPr>
      <w:rFonts w:ascii="Times New Roman" w:eastAsia="仿宋_GB2312"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ie.hust.edu.cn" TargetMode="External"/><Relationship Id="rId5" Type="http://schemas.openxmlformats.org/officeDocument/2006/relationships/hyperlink" Target="http://energy.hust.edu.cn/" TargetMode="External"/><Relationship Id="rId4" Type="http://schemas.openxmlformats.org/officeDocument/2006/relationships/hyperlink" Target="http://oei.hust.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301</Words>
  <Characters>1717</Characters>
  <Application>Microsoft Office Word</Application>
  <DocSecurity>0</DocSecurity>
  <Lines>14</Lines>
  <Paragraphs>4</Paragraphs>
  <ScaleCrop>false</ScaleCrop>
  <Company>微软中国</Company>
  <LinksUpToDate>false</LinksUpToDate>
  <CharactersWithSpaces>2014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cp:revision>
  <dcterms:created xsi:type="dcterms:W3CDTF">2015-10-15T06:36:00Z</dcterms:created>
  <dcterms:modified xsi:type="dcterms:W3CDTF">2015-10-15T06:37:00Z</dcterms:modified>
</cp:coreProperties>
</file>